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C2375" w14:textId="77777777" w:rsidR="00656B0A" w:rsidRDefault="006B455E" w:rsidP="00A448EA">
      <w:pPr>
        <w:pStyle w:val="Heading1"/>
        <w:spacing w:after="120" w:line="240" w:lineRule="auto"/>
        <w:ind w:left="-426" w:firstLine="0"/>
        <w:jc w:val="center"/>
        <w:rPr>
          <w:sz w:val="18"/>
          <w:lang w:val="el-GR"/>
        </w:rPr>
      </w:pPr>
      <w:r w:rsidRPr="007C22A8">
        <w:rPr>
          <w:color w:val="6E9BCD"/>
          <w:sz w:val="28"/>
          <w:lang w:val="el-GR"/>
        </w:rPr>
        <w:t>Εξεταστέα ύλη 2023/24</w:t>
      </w:r>
      <w:r w:rsidR="00656B0A" w:rsidRPr="00656B0A">
        <w:rPr>
          <w:sz w:val="18"/>
          <w:lang w:val="el-GR"/>
        </w:rPr>
        <w:t xml:space="preserve"> </w:t>
      </w:r>
    </w:p>
    <w:p w14:paraId="6E5A9AFB" w14:textId="04DF0A7D" w:rsidR="006B455E" w:rsidRPr="00656B0A" w:rsidRDefault="00656B0A" w:rsidP="00A448EA">
      <w:pPr>
        <w:pStyle w:val="Heading1"/>
        <w:spacing w:after="120" w:line="240" w:lineRule="auto"/>
        <w:ind w:left="-426" w:firstLine="0"/>
        <w:jc w:val="center"/>
        <w:rPr>
          <w:color w:val="6E9BCD"/>
          <w:sz w:val="22"/>
          <w:lang w:val="el-GR"/>
        </w:rPr>
      </w:pPr>
      <w:r w:rsidRPr="00656B0A">
        <w:rPr>
          <w:color w:val="6E9BCD"/>
          <w:sz w:val="22"/>
          <w:lang w:val="el-GR"/>
        </w:rPr>
        <w:t>ΑΝΑ ΚΑΤΕΥΘΥΝΣΗ</w:t>
      </w:r>
    </w:p>
    <w:p w14:paraId="6E8A9BBE" w14:textId="1901DE1B" w:rsidR="006B455E" w:rsidRPr="00A448EA" w:rsidRDefault="006B455E" w:rsidP="00A448EA">
      <w:pPr>
        <w:spacing w:after="120" w:line="240" w:lineRule="auto"/>
        <w:ind w:left="-426"/>
        <w:jc w:val="center"/>
        <w:rPr>
          <w:rFonts w:cstheme="minorHAnsi"/>
          <w:lang w:val="el-GR"/>
        </w:rPr>
      </w:pPr>
      <w:r w:rsidRPr="00A448EA">
        <w:rPr>
          <w:rFonts w:eastAsia="Arial" w:cstheme="minorHAnsi"/>
          <w:lang w:val="el-GR"/>
        </w:rPr>
        <w:t>ΦΙΛΟΣΟΦΙΚΗ ΣΧΟΛΗ - ΤΜΗΜΑ ΓΕΡΜΑΝΙΚΗΣ ΓΛΩΣΣΑΣ ΚΑΙ ΦΙΛΟΛΟΓΙΑΣ</w:t>
      </w:r>
    </w:p>
    <w:p w14:paraId="5685C959" w14:textId="77B276BE" w:rsidR="006B455E" w:rsidRPr="00A448EA" w:rsidRDefault="006B455E" w:rsidP="00A448EA">
      <w:pPr>
        <w:spacing w:after="120" w:line="240" w:lineRule="auto"/>
        <w:ind w:left="-426" w:hanging="10"/>
        <w:jc w:val="center"/>
        <w:rPr>
          <w:rFonts w:cstheme="minorHAnsi"/>
          <w:lang w:val="el-GR"/>
        </w:rPr>
      </w:pPr>
      <w:r w:rsidRPr="00A448EA">
        <w:rPr>
          <w:rFonts w:eastAsia="Arial" w:cstheme="minorHAnsi"/>
          <w:lang w:val="el-GR"/>
        </w:rPr>
        <w:t>Πρόγραμμα Μεταπτυχιακών Σπουδών</w:t>
      </w:r>
    </w:p>
    <w:p w14:paraId="658A48F3" w14:textId="14824C10" w:rsidR="006B455E" w:rsidRPr="00A448EA" w:rsidRDefault="006B455E" w:rsidP="00A448EA">
      <w:pPr>
        <w:spacing w:after="120" w:line="240" w:lineRule="auto"/>
        <w:ind w:left="-426"/>
        <w:jc w:val="center"/>
        <w:rPr>
          <w:rFonts w:cstheme="minorHAnsi"/>
          <w:lang w:val="el-GR"/>
        </w:rPr>
      </w:pPr>
      <w:r w:rsidRPr="00A448EA">
        <w:rPr>
          <w:rFonts w:eastAsia="Arial" w:cstheme="minorHAnsi"/>
          <w:u w:val="single" w:color="000000"/>
          <w:lang w:val="el-GR"/>
        </w:rPr>
        <w:t>«ΓΕΡΜΑΝΙΚΗ ΦΙΛΟΛΟΓΙΑ: ΘΕΩΡΙΑ – ΕΦΑΡΜΟΓΕΣ»</w:t>
      </w:r>
    </w:p>
    <w:p w14:paraId="15615AFE" w14:textId="4EE478E3" w:rsidR="006B455E" w:rsidRPr="00830E00" w:rsidRDefault="006B455E" w:rsidP="00A448EA">
      <w:pPr>
        <w:spacing w:after="120" w:line="240" w:lineRule="auto"/>
        <w:ind w:left="-426"/>
        <w:rPr>
          <w:lang w:val="el-GR"/>
        </w:rPr>
      </w:pPr>
      <w:r w:rsidRPr="00830E00">
        <w:rPr>
          <w:rFonts w:ascii="Arial" w:eastAsia="Arial" w:hAnsi="Arial" w:cs="Arial"/>
          <w:sz w:val="18"/>
          <w:lang w:val="el-GR"/>
        </w:rPr>
        <w:t xml:space="preserve"> </w:t>
      </w:r>
    </w:p>
    <w:p w14:paraId="52EC8509" w14:textId="0783B318" w:rsidR="006B455E" w:rsidRPr="00830E00" w:rsidRDefault="006B455E" w:rsidP="00A448EA">
      <w:pPr>
        <w:pStyle w:val="Heading2"/>
        <w:ind w:left="-426" w:hanging="142"/>
        <w:jc w:val="center"/>
        <w:rPr>
          <w:lang w:val="el-GR"/>
        </w:rPr>
      </w:pPr>
      <w:r w:rsidRPr="00830E00">
        <w:rPr>
          <w:lang w:val="el-GR"/>
        </w:rPr>
        <w:t xml:space="preserve">Ι. Κατεύθυνση «Γερμανική Λογοτεχνία - </w:t>
      </w:r>
      <w:proofErr w:type="spellStart"/>
      <w:r w:rsidRPr="00830E00">
        <w:rPr>
          <w:lang w:val="el-GR"/>
        </w:rPr>
        <w:t>Ελληνογερμανικές</w:t>
      </w:r>
      <w:proofErr w:type="spellEnd"/>
      <w:r w:rsidRPr="00830E00">
        <w:rPr>
          <w:lang w:val="el-GR"/>
        </w:rPr>
        <w:t xml:space="preserve"> Σχέσεις στη Λογοτεχνία, τον Πολιτισμό και τις Τέχνες»</w:t>
      </w:r>
    </w:p>
    <w:p w14:paraId="7EC82251" w14:textId="77777777" w:rsidR="006B455E" w:rsidRPr="00B8400E" w:rsidRDefault="006B455E" w:rsidP="00A448EA">
      <w:pPr>
        <w:shd w:val="clear" w:color="auto" w:fill="FFFFFF"/>
        <w:spacing w:before="120" w:after="120" w:line="240" w:lineRule="auto"/>
        <w:ind w:left="-426"/>
        <w:jc w:val="both"/>
        <w:rPr>
          <w:rFonts w:eastAsia="Times New Roman" w:cstheme="minorHAnsi"/>
          <w:color w:val="000000"/>
          <w:lang w:val="el-GR"/>
        </w:rPr>
      </w:pPr>
      <w:r w:rsidRPr="00B8400E">
        <w:rPr>
          <w:rFonts w:eastAsia="Times New Roman" w:cstheme="minorHAnsi"/>
          <w:color w:val="000000"/>
          <w:lang w:val="el-GR"/>
        </w:rPr>
        <w:t>Οι υποψήφιοι/</w:t>
      </w:r>
      <w:proofErr w:type="spellStart"/>
      <w:r w:rsidRPr="00B8400E">
        <w:rPr>
          <w:rFonts w:eastAsia="Times New Roman" w:cstheme="minorHAnsi"/>
          <w:color w:val="000000"/>
          <w:lang w:val="el-GR"/>
        </w:rPr>
        <w:t>ες</w:t>
      </w:r>
      <w:proofErr w:type="spellEnd"/>
      <w:r w:rsidRPr="00B8400E">
        <w:rPr>
          <w:rFonts w:eastAsia="Times New Roman" w:cstheme="minorHAnsi"/>
          <w:color w:val="000000"/>
          <w:lang w:val="el-GR"/>
        </w:rPr>
        <w:t xml:space="preserve"> καλούνται να προσέλθουν σε τρίωρη γραπτή εξέταση και να αναπτύξουν στη γερμανική γλώσσα   προς εξέταση ζητήματα, τα οποία αφορούν στην ακόλουθη θεματική ενότητα: </w:t>
      </w:r>
    </w:p>
    <w:p w14:paraId="56EC4FB9" w14:textId="77777777" w:rsidR="006B455E" w:rsidRPr="00B8400E" w:rsidRDefault="006B455E" w:rsidP="00A448EA">
      <w:pPr>
        <w:spacing w:before="240" w:after="120" w:line="240" w:lineRule="auto"/>
        <w:ind w:left="-426"/>
        <w:jc w:val="both"/>
        <w:rPr>
          <w:rFonts w:cstheme="minorHAnsi"/>
          <w:lang w:val="de-DE"/>
        </w:rPr>
      </w:pPr>
      <w:r w:rsidRPr="00B8400E">
        <w:rPr>
          <w:rFonts w:eastAsia="Arial" w:cstheme="minorHAnsi"/>
          <w:b/>
          <w:lang w:val="de-DE"/>
        </w:rPr>
        <w:t>Geschichte der deutschen Literatur - Textanalyse</w:t>
      </w:r>
    </w:p>
    <w:p w14:paraId="42BB48AB" w14:textId="77777777" w:rsidR="006B455E" w:rsidRPr="00B8400E" w:rsidRDefault="006B455E" w:rsidP="00A448EA">
      <w:pPr>
        <w:spacing w:after="120" w:line="240" w:lineRule="auto"/>
        <w:ind w:left="-426" w:right="45"/>
        <w:jc w:val="both"/>
        <w:rPr>
          <w:rFonts w:eastAsia="Arial" w:cstheme="minorHAnsi"/>
          <w:lang w:val="de-DE"/>
        </w:rPr>
      </w:pPr>
      <w:r w:rsidRPr="00B8400E">
        <w:rPr>
          <w:rFonts w:eastAsia="Arial" w:cstheme="minorHAnsi"/>
          <w:lang w:val="de-DE"/>
        </w:rPr>
        <w:t xml:space="preserve">Es wird die Interpretation eines kurzen literarischen Textes (bzw. Ausschnitts) erwartet auf der Grundlage von formalen, inhaltlichen, gattungstypischen bzw. literaturgeschichtlichen Merkmalen. Der Text bzw. Textausschnitt wird aus einer der folgenden Epochen der deutschsprachigen Literatur stammen: Aufklärung, Sturm und Drang, Klassik, Romantik, Realismus, Naturalismus, Fin de Siècle, Literatur der Weimarer Republik, Literatur nach 1945. </w:t>
      </w:r>
    </w:p>
    <w:p w14:paraId="25DFA782" w14:textId="77777777" w:rsidR="006B455E" w:rsidRPr="00B8400E" w:rsidRDefault="006B455E" w:rsidP="00A448EA">
      <w:pPr>
        <w:spacing w:after="120" w:line="240" w:lineRule="auto"/>
        <w:ind w:left="-426" w:right="1123"/>
        <w:jc w:val="both"/>
        <w:rPr>
          <w:rFonts w:eastAsia="Arial" w:cstheme="minorHAnsi"/>
          <w:lang w:val="de-DE"/>
        </w:rPr>
      </w:pPr>
      <w:r w:rsidRPr="00B8400E">
        <w:rPr>
          <w:rFonts w:eastAsia="Arial" w:cstheme="minorHAnsi"/>
          <w:lang w:val="de-DE"/>
        </w:rPr>
        <w:t>Es werden zwei Texte zur Auswahl gegeben, von denen einer bearbeitet werden muss.</w:t>
      </w:r>
    </w:p>
    <w:p w14:paraId="31E1F0EF" w14:textId="77777777" w:rsidR="006B455E" w:rsidRPr="00B8400E" w:rsidRDefault="006B455E" w:rsidP="00A448EA">
      <w:pPr>
        <w:spacing w:before="240" w:after="120" w:line="240" w:lineRule="auto"/>
        <w:ind w:left="-426" w:right="1123"/>
        <w:jc w:val="both"/>
        <w:rPr>
          <w:rFonts w:cstheme="minorHAnsi"/>
          <w:lang w:val="de-DE"/>
        </w:rPr>
      </w:pPr>
      <w:r w:rsidRPr="00B8400E">
        <w:rPr>
          <w:rFonts w:eastAsia="Arial" w:cstheme="minorHAnsi"/>
          <w:u w:val="single"/>
          <w:lang w:val="el-GR"/>
        </w:rPr>
        <w:t>Ενδεικτική</w:t>
      </w:r>
      <w:r w:rsidRPr="00B8400E">
        <w:rPr>
          <w:rFonts w:eastAsia="Arial" w:cstheme="minorHAnsi"/>
          <w:u w:val="single"/>
          <w:lang w:val="de-DE"/>
        </w:rPr>
        <w:t xml:space="preserve"> </w:t>
      </w:r>
      <w:r w:rsidRPr="00B8400E">
        <w:rPr>
          <w:rFonts w:eastAsia="Arial" w:cstheme="minorHAnsi"/>
          <w:u w:val="single"/>
        </w:rPr>
        <w:t>βιβ</w:t>
      </w:r>
      <w:proofErr w:type="spellStart"/>
      <w:r w:rsidRPr="00B8400E">
        <w:rPr>
          <w:rFonts w:eastAsia="Arial" w:cstheme="minorHAnsi"/>
          <w:u w:val="single"/>
        </w:rPr>
        <w:t>λιογρ</w:t>
      </w:r>
      <w:proofErr w:type="spellEnd"/>
      <w:r w:rsidRPr="00B8400E">
        <w:rPr>
          <w:rFonts w:eastAsia="Arial" w:cstheme="minorHAnsi"/>
          <w:u w:val="single"/>
        </w:rPr>
        <w:t>αφία</w:t>
      </w:r>
      <w:r w:rsidRPr="00B8400E">
        <w:rPr>
          <w:rFonts w:eastAsia="Arial" w:cstheme="minorHAnsi"/>
          <w:u w:val="single"/>
          <w:lang w:val="de-DE"/>
        </w:rPr>
        <w:t>:</w:t>
      </w:r>
      <w:r w:rsidRPr="00B8400E">
        <w:rPr>
          <w:rFonts w:eastAsia="Arial" w:cstheme="minorHAnsi"/>
          <w:lang w:val="de-DE"/>
        </w:rPr>
        <w:t xml:space="preserve"> </w:t>
      </w:r>
    </w:p>
    <w:p w14:paraId="43E4C469" w14:textId="77777777" w:rsidR="006B455E" w:rsidRPr="00B8400E" w:rsidRDefault="006B455E" w:rsidP="00A448EA">
      <w:pPr>
        <w:pStyle w:val="ListParagraph"/>
        <w:numPr>
          <w:ilvl w:val="0"/>
          <w:numId w:val="11"/>
        </w:numPr>
        <w:spacing w:after="120" w:line="240" w:lineRule="auto"/>
        <w:ind w:left="0" w:hanging="284"/>
        <w:jc w:val="both"/>
        <w:rPr>
          <w:rFonts w:cstheme="minorHAnsi"/>
          <w:lang w:val="de-DE"/>
        </w:rPr>
      </w:pPr>
      <w:r w:rsidRPr="00B8400E">
        <w:rPr>
          <w:rFonts w:eastAsia="Arial" w:cstheme="minorHAnsi"/>
          <w:lang w:val="de-DE"/>
        </w:rPr>
        <w:t>Beutin, Wolfgang u.a. (2013):</w:t>
      </w:r>
      <w:r w:rsidRPr="00B8400E">
        <w:rPr>
          <w:rFonts w:eastAsia="Arial" w:cstheme="minorHAnsi"/>
          <w:i/>
          <w:lang w:val="de-DE"/>
        </w:rPr>
        <w:t xml:space="preserve"> Deutsche Literaturgeschichte. Von den Anfängen bis zur Gegenwart. </w:t>
      </w:r>
      <w:r w:rsidRPr="00B8400E">
        <w:rPr>
          <w:rFonts w:eastAsia="Arial" w:cstheme="minorHAnsi"/>
          <w:lang w:val="de-DE"/>
        </w:rPr>
        <w:t xml:space="preserve">Stuttgart: Metzler. </w:t>
      </w:r>
    </w:p>
    <w:p w14:paraId="3A4FC3D7" w14:textId="77777777" w:rsidR="006B455E" w:rsidRPr="00B8400E" w:rsidRDefault="006B455E" w:rsidP="00A448EA">
      <w:pPr>
        <w:pStyle w:val="ListParagraph"/>
        <w:numPr>
          <w:ilvl w:val="0"/>
          <w:numId w:val="11"/>
        </w:numPr>
        <w:spacing w:after="120" w:line="240" w:lineRule="auto"/>
        <w:ind w:left="0" w:hanging="284"/>
        <w:jc w:val="both"/>
        <w:rPr>
          <w:rFonts w:cstheme="minorHAnsi"/>
          <w:lang w:val="de-DE"/>
        </w:rPr>
      </w:pPr>
      <w:proofErr w:type="spellStart"/>
      <w:r w:rsidRPr="00B8400E">
        <w:rPr>
          <w:rFonts w:eastAsia="Arial" w:cstheme="minorHAnsi"/>
          <w:lang w:val="de-DE"/>
        </w:rPr>
        <w:t>Jeßing</w:t>
      </w:r>
      <w:proofErr w:type="spellEnd"/>
      <w:r w:rsidRPr="00B8400E">
        <w:rPr>
          <w:rFonts w:eastAsia="Arial" w:cstheme="minorHAnsi"/>
          <w:lang w:val="de-DE"/>
        </w:rPr>
        <w:t xml:space="preserve">, Benedikt (2008): </w:t>
      </w:r>
      <w:r w:rsidRPr="00B8400E">
        <w:rPr>
          <w:rFonts w:eastAsia="Arial" w:cstheme="minorHAnsi"/>
          <w:i/>
          <w:lang w:val="de-DE"/>
        </w:rPr>
        <w:t xml:space="preserve">Neuere Deutsche Literaturgeschichte. Eine Einführung. </w:t>
      </w:r>
      <w:r w:rsidRPr="00B8400E">
        <w:rPr>
          <w:rFonts w:eastAsia="Arial" w:cstheme="minorHAnsi"/>
          <w:lang w:val="de-DE"/>
        </w:rPr>
        <w:t xml:space="preserve">Tübingen: Gunter Narr.  </w:t>
      </w:r>
    </w:p>
    <w:p w14:paraId="44AECAEC" w14:textId="6289F567" w:rsidR="008C20AA" w:rsidRPr="00150500" w:rsidRDefault="008C20AA" w:rsidP="00A448EA">
      <w:pPr>
        <w:spacing w:before="360" w:after="282" w:line="240" w:lineRule="auto"/>
        <w:ind w:left="-426"/>
        <w:jc w:val="center"/>
        <w:rPr>
          <w:rFonts w:ascii="Arial" w:eastAsia="Arial" w:hAnsi="Arial" w:cs="Arial"/>
          <w:color w:val="6E9BCD"/>
          <w:sz w:val="24"/>
          <w:lang w:val="el-GR"/>
        </w:rPr>
      </w:pPr>
      <w:r w:rsidRPr="00150500">
        <w:rPr>
          <w:rFonts w:ascii="Arial" w:eastAsia="Arial" w:hAnsi="Arial" w:cs="Arial"/>
          <w:b/>
          <w:color w:val="6E9BCD"/>
          <w:sz w:val="24"/>
          <w:lang w:val="el-GR"/>
        </w:rPr>
        <w:t>ΙΙ. Κατεύθυνση «Διεπαφές Γλωσσολογίας και Διδακτικής»</w:t>
      </w:r>
    </w:p>
    <w:p w14:paraId="53BEFC19" w14:textId="3CEB3BF8" w:rsidR="008C20AA" w:rsidRPr="00A448EA" w:rsidRDefault="008C20AA" w:rsidP="00A448EA">
      <w:pPr>
        <w:shd w:val="clear" w:color="auto" w:fill="FFFFFF"/>
        <w:spacing w:before="120" w:after="300" w:line="240" w:lineRule="auto"/>
        <w:ind w:left="-426"/>
        <w:jc w:val="both"/>
        <w:rPr>
          <w:rFonts w:eastAsia="Times New Roman" w:cstheme="minorHAnsi"/>
          <w:color w:val="000000"/>
          <w:lang w:val="el-GR"/>
        </w:rPr>
      </w:pPr>
      <w:r w:rsidRPr="00A448EA">
        <w:rPr>
          <w:rFonts w:eastAsia="Times New Roman" w:cstheme="minorHAnsi"/>
          <w:color w:val="000000"/>
          <w:lang w:val="el-GR"/>
        </w:rPr>
        <w:t>Οι υποψήφιοι/</w:t>
      </w:r>
      <w:proofErr w:type="spellStart"/>
      <w:r w:rsidRPr="00A448EA">
        <w:rPr>
          <w:rFonts w:eastAsia="Times New Roman" w:cstheme="minorHAnsi"/>
          <w:color w:val="000000"/>
          <w:lang w:val="el-GR"/>
        </w:rPr>
        <w:t>ες</w:t>
      </w:r>
      <w:proofErr w:type="spellEnd"/>
      <w:r w:rsidRPr="00A448EA">
        <w:rPr>
          <w:rFonts w:eastAsia="Times New Roman" w:cstheme="minorHAnsi"/>
          <w:color w:val="000000"/>
          <w:lang w:val="el-GR"/>
        </w:rPr>
        <w:t xml:space="preserve"> καλούνται να προσέλθουν σε τρίωρη γραπτή εξέταση και να αναπτύξουν στη γερμανική γλώσσα τα προς εξέταση ζητήματα τα οποία </w:t>
      </w:r>
      <w:r w:rsidRPr="00DA324E">
        <w:rPr>
          <w:rFonts w:eastAsia="Arial" w:cstheme="minorHAnsi"/>
          <w:lang w:val="el-GR"/>
        </w:rPr>
        <w:t>αφορούν</w:t>
      </w:r>
      <w:r w:rsidRPr="00A448EA">
        <w:rPr>
          <w:rFonts w:eastAsia="Times New Roman" w:cstheme="minorHAnsi"/>
          <w:color w:val="000000"/>
          <w:lang w:val="el-GR"/>
        </w:rPr>
        <w:t xml:space="preserve"> το θεματικό πεδίο της Γλωσσολογίας και το θεματικό πεδίο της Διδακτικής</w:t>
      </w:r>
      <w:r w:rsidR="004F7793" w:rsidRPr="00A448EA">
        <w:rPr>
          <w:rFonts w:eastAsia="Times New Roman" w:cstheme="minorHAnsi"/>
          <w:color w:val="000000"/>
          <w:lang w:val="el-GR"/>
        </w:rPr>
        <w:t xml:space="preserve">. Στην εξέταση </w:t>
      </w:r>
      <w:r w:rsidR="004F7793" w:rsidRPr="00DA324E">
        <w:rPr>
          <w:rFonts w:eastAsia="Arial" w:cstheme="minorHAnsi"/>
          <w:lang w:val="el-GR"/>
        </w:rPr>
        <w:t>τίθενται</w:t>
      </w:r>
      <w:r w:rsidR="004F7793" w:rsidRPr="00A448EA">
        <w:rPr>
          <w:rFonts w:eastAsia="Times New Roman" w:cstheme="minorHAnsi"/>
          <w:color w:val="000000"/>
          <w:lang w:val="el-GR"/>
        </w:rPr>
        <w:t xml:space="preserve"> δύο </w:t>
      </w:r>
      <w:r w:rsidR="004F7793" w:rsidRPr="00DA324E">
        <w:rPr>
          <w:rFonts w:eastAsia="Arial" w:cstheme="minorHAnsi"/>
          <w:lang w:val="el-GR"/>
        </w:rPr>
        <w:t>ερωτήματα</w:t>
      </w:r>
      <w:r w:rsidR="004F7793" w:rsidRPr="00A448EA">
        <w:rPr>
          <w:rFonts w:eastAsia="Times New Roman" w:cstheme="minorHAnsi"/>
          <w:color w:val="000000"/>
          <w:lang w:val="el-GR"/>
        </w:rPr>
        <w:t xml:space="preserve"> </w:t>
      </w:r>
      <w:r w:rsidR="00EE1E61" w:rsidRPr="00A448EA">
        <w:rPr>
          <w:rFonts w:eastAsia="Times New Roman" w:cstheme="minorHAnsi"/>
          <w:color w:val="000000"/>
          <w:lang w:val="el-GR"/>
        </w:rPr>
        <w:t>από</w:t>
      </w:r>
      <w:r w:rsidR="004F7793" w:rsidRPr="00A448EA">
        <w:rPr>
          <w:rFonts w:eastAsia="Times New Roman" w:cstheme="minorHAnsi"/>
          <w:color w:val="000000"/>
          <w:lang w:val="el-GR"/>
        </w:rPr>
        <w:t xml:space="preserve"> το πεδίο της Γλωσσολογία</w:t>
      </w:r>
      <w:r w:rsidR="00EE1E61" w:rsidRPr="00A448EA">
        <w:rPr>
          <w:rFonts w:eastAsia="Times New Roman" w:cstheme="minorHAnsi"/>
          <w:color w:val="000000"/>
          <w:lang w:val="el-GR"/>
        </w:rPr>
        <w:t>ς</w:t>
      </w:r>
      <w:r w:rsidR="004F7793" w:rsidRPr="00A448EA">
        <w:rPr>
          <w:rFonts w:eastAsia="Times New Roman" w:cstheme="minorHAnsi"/>
          <w:color w:val="000000"/>
          <w:lang w:val="el-GR"/>
        </w:rPr>
        <w:t xml:space="preserve"> και δύο </w:t>
      </w:r>
      <w:r w:rsidR="00EE1E61" w:rsidRPr="00A448EA">
        <w:rPr>
          <w:rFonts w:eastAsia="Times New Roman" w:cstheme="minorHAnsi"/>
          <w:color w:val="000000"/>
          <w:lang w:val="el-GR"/>
        </w:rPr>
        <w:t>από</w:t>
      </w:r>
      <w:r w:rsidR="004F7793" w:rsidRPr="00A448EA">
        <w:rPr>
          <w:rFonts w:eastAsia="Times New Roman" w:cstheme="minorHAnsi"/>
          <w:color w:val="000000"/>
          <w:lang w:val="el-GR"/>
        </w:rPr>
        <w:t xml:space="preserve"> το πεδίο της Διδακτικής, </w:t>
      </w:r>
      <w:r w:rsidR="00EE1E61" w:rsidRPr="00A448EA">
        <w:rPr>
          <w:rFonts w:eastAsia="Times New Roman" w:cstheme="minorHAnsi"/>
          <w:color w:val="000000"/>
          <w:lang w:val="el-GR"/>
        </w:rPr>
        <w:t>εκ των οποίων</w:t>
      </w:r>
      <w:r w:rsidR="004F7793" w:rsidRPr="00A448EA">
        <w:rPr>
          <w:rFonts w:eastAsia="Times New Roman" w:cstheme="minorHAnsi"/>
          <w:color w:val="000000"/>
          <w:lang w:val="el-GR"/>
        </w:rPr>
        <w:t xml:space="preserve"> οι υποψήφιοι/</w:t>
      </w:r>
      <w:proofErr w:type="spellStart"/>
      <w:r w:rsidR="004F7793" w:rsidRPr="00A448EA">
        <w:rPr>
          <w:rFonts w:eastAsia="Times New Roman" w:cstheme="minorHAnsi"/>
          <w:color w:val="000000"/>
          <w:lang w:val="el-GR"/>
        </w:rPr>
        <w:t>ες</w:t>
      </w:r>
      <w:proofErr w:type="spellEnd"/>
      <w:r w:rsidR="004F7793" w:rsidRPr="00A448EA">
        <w:rPr>
          <w:rFonts w:eastAsia="Times New Roman" w:cstheme="minorHAnsi"/>
          <w:color w:val="000000"/>
          <w:lang w:val="el-GR"/>
        </w:rPr>
        <w:t xml:space="preserve"> </w:t>
      </w:r>
      <w:r w:rsidR="004F7793" w:rsidRPr="00DA324E">
        <w:rPr>
          <w:rFonts w:eastAsia="Arial" w:cstheme="minorHAnsi"/>
          <w:lang w:val="el-GR"/>
        </w:rPr>
        <w:t>καλούνται</w:t>
      </w:r>
      <w:r w:rsidR="004F7793" w:rsidRPr="00A448EA">
        <w:rPr>
          <w:rFonts w:eastAsia="Times New Roman" w:cstheme="minorHAnsi"/>
          <w:color w:val="000000"/>
          <w:lang w:val="el-GR"/>
        </w:rPr>
        <w:t xml:space="preserve"> να </w:t>
      </w:r>
      <w:r w:rsidR="00064CE4" w:rsidRPr="00A448EA">
        <w:rPr>
          <w:rFonts w:eastAsia="Times New Roman" w:cstheme="minorHAnsi"/>
          <w:color w:val="000000"/>
          <w:lang w:val="el-GR"/>
        </w:rPr>
        <w:t>επεξεργαστούν</w:t>
      </w:r>
      <w:r w:rsidR="004F7793" w:rsidRPr="00A448EA">
        <w:rPr>
          <w:rFonts w:eastAsia="Times New Roman" w:cstheme="minorHAnsi"/>
          <w:color w:val="000000"/>
          <w:lang w:val="el-GR"/>
        </w:rPr>
        <w:t xml:space="preserve"> ένα </w:t>
      </w:r>
      <w:r w:rsidR="00064CE4" w:rsidRPr="00A448EA">
        <w:rPr>
          <w:rFonts w:eastAsia="Times New Roman" w:cstheme="minorHAnsi"/>
          <w:color w:val="000000"/>
          <w:lang w:val="el-GR"/>
        </w:rPr>
        <w:t xml:space="preserve">ερώτημα </w:t>
      </w:r>
      <w:r w:rsidR="004F7793" w:rsidRPr="00A448EA">
        <w:rPr>
          <w:rFonts w:eastAsia="Times New Roman" w:cstheme="minorHAnsi"/>
          <w:color w:val="000000"/>
          <w:lang w:val="el-GR"/>
        </w:rPr>
        <w:t>ανά πεδίο</w:t>
      </w:r>
      <w:r w:rsidRPr="00A448EA">
        <w:rPr>
          <w:rFonts w:eastAsia="Times New Roman" w:cstheme="minorHAnsi"/>
          <w:color w:val="000000"/>
          <w:lang w:val="el-GR"/>
        </w:rPr>
        <w:t>:</w:t>
      </w:r>
    </w:p>
    <w:p w14:paraId="60DA2718" w14:textId="77777777" w:rsidR="008C20AA" w:rsidRPr="00A448EA" w:rsidRDefault="008C20AA" w:rsidP="00A448EA">
      <w:pPr>
        <w:shd w:val="clear" w:color="auto" w:fill="FFFFFF"/>
        <w:spacing w:after="120" w:line="240" w:lineRule="auto"/>
        <w:ind w:left="-426"/>
        <w:rPr>
          <w:rFonts w:eastAsia="Times New Roman" w:cstheme="minorHAnsi"/>
          <w:color w:val="000000"/>
        </w:rPr>
      </w:pPr>
      <w:r w:rsidRPr="00A448EA">
        <w:rPr>
          <w:rFonts w:eastAsia="Times New Roman" w:cstheme="minorHAnsi"/>
          <w:color w:val="000000"/>
        </w:rPr>
        <w:t> </w:t>
      </w:r>
      <w:proofErr w:type="spellStart"/>
      <w:r w:rsidRPr="00A448EA">
        <w:rPr>
          <w:rFonts w:eastAsia="Times New Roman" w:cstheme="minorHAnsi"/>
          <w:b/>
          <w:bCs/>
          <w:color w:val="000000"/>
        </w:rPr>
        <w:t>Γλωσσολογί</w:t>
      </w:r>
      <w:proofErr w:type="spellEnd"/>
      <w:r w:rsidRPr="00A448EA">
        <w:rPr>
          <w:rFonts w:eastAsia="Times New Roman" w:cstheme="minorHAnsi"/>
          <w:b/>
          <w:bCs/>
          <w:color w:val="000000"/>
        </w:rPr>
        <w:t>α:</w:t>
      </w:r>
    </w:p>
    <w:p w14:paraId="6D86B35C" w14:textId="77777777" w:rsidR="007A0A14" w:rsidRPr="00A448EA" w:rsidRDefault="008C20AA" w:rsidP="00A448EA">
      <w:pPr>
        <w:pStyle w:val="ListParagraph"/>
        <w:numPr>
          <w:ilvl w:val="0"/>
          <w:numId w:val="11"/>
        </w:numPr>
        <w:spacing w:after="120" w:line="240" w:lineRule="auto"/>
        <w:ind w:left="0" w:hanging="284"/>
        <w:jc w:val="both"/>
        <w:rPr>
          <w:rFonts w:eastAsia="Times New Roman" w:cstheme="minorHAnsi"/>
          <w:color w:val="000000"/>
          <w:lang w:val="de-DE"/>
        </w:rPr>
      </w:pPr>
      <w:r w:rsidRPr="00A448EA">
        <w:rPr>
          <w:rFonts w:eastAsia="Arial" w:cstheme="minorHAnsi"/>
          <w:lang w:val="de-DE"/>
        </w:rPr>
        <w:t>Groß</w:t>
      </w:r>
      <w:r w:rsidRPr="00A448EA">
        <w:rPr>
          <w:rFonts w:eastAsia="Times New Roman" w:cstheme="minorHAnsi"/>
          <w:color w:val="000000"/>
          <w:lang w:val="de-DE"/>
        </w:rPr>
        <w:t xml:space="preserve">, H. (1998): Einführung in die </w:t>
      </w:r>
      <w:r w:rsidRPr="00A448EA">
        <w:rPr>
          <w:rFonts w:eastAsia="Arial" w:cstheme="minorHAnsi"/>
          <w:lang w:val="de-DE"/>
        </w:rPr>
        <w:t>germanistische</w:t>
      </w:r>
      <w:r w:rsidRPr="00A448EA">
        <w:rPr>
          <w:rFonts w:eastAsia="Times New Roman" w:cstheme="minorHAnsi"/>
          <w:color w:val="000000"/>
          <w:lang w:val="de-DE"/>
        </w:rPr>
        <w:t xml:space="preserve"> Linguistik. 3. Auflage. München: </w:t>
      </w:r>
      <w:proofErr w:type="spellStart"/>
      <w:r w:rsidRPr="00A448EA">
        <w:rPr>
          <w:rFonts w:eastAsia="Times New Roman" w:cstheme="minorHAnsi"/>
          <w:color w:val="000000"/>
          <w:lang w:val="de-DE"/>
        </w:rPr>
        <w:t>Iudicium</w:t>
      </w:r>
      <w:proofErr w:type="spellEnd"/>
      <w:r w:rsidRPr="00A448EA">
        <w:rPr>
          <w:rFonts w:eastAsia="Times New Roman" w:cstheme="minorHAnsi"/>
          <w:color w:val="000000"/>
          <w:lang w:val="de-DE"/>
        </w:rPr>
        <w:t xml:space="preserve"> (Kapitel 1, Kapitel 2, </w:t>
      </w:r>
      <w:r w:rsidRPr="00A448EA">
        <w:rPr>
          <w:rFonts w:eastAsia="Arial" w:cstheme="minorHAnsi"/>
          <w:lang w:val="de-DE"/>
        </w:rPr>
        <w:t>Kapitel</w:t>
      </w:r>
      <w:r w:rsidRPr="00A448EA">
        <w:rPr>
          <w:rFonts w:eastAsia="Times New Roman" w:cstheme="minorHAnsi"/>
          <w:color w:val="000000"/>
          <w:lang w:val="de-DE"/>
        </w:rPr>
        <w:t xml:space="preserve"> 5: Lektionen 13-14, </w:t>
      </w:r>
      <w:r w:rsidRPr="00A448EA">
        <w:rPr>
          <w:rFonts w:eastAsia="Arial" w:cstheme="minorHAnsi"/>
          <w:lang w:val="de-DE"/>
        </w:rPr>
        <w:t>Kapitel</w:t>
      </w:r>
      <w:r w:rsidRPr="00A448EA">
        <w:rPr>
          <w:rFonts w:eastAsia="Times New Roman" w:cstheme="minorHAnsi"/>
          <w:color w:val="000000"/>
          <w:lang w:val="de-DE"/>
        </w:rPr>
        <w:t xml:space="preserve"> 7: Lektionen 22-23, Kapitel 9: Lektion 28)</w:t>
      </w:r>
    </w:p>
    <w:p w14:paraId="729FCE6B" w14:textId="2A80D5BF" w:rsidR="008C20AA" w:rsidRPr="00A448EA" w:rsidRDefault="008C20AA" w:rsidP="00A448EA">
      <w:pPr>
        <w:shd w:val="clear" w:color="auto" w:fill="FFFFFF"/>
        <w:spacing w:before="240" w:after="120" w:line="240" w:lineRule="auto"/>
        <w:ind w:left="-426"/>
        <w:rPr>
          <w:rFonts w:eastAsia="Times New Roman" w:cstheme="minorHAnsi"/>
          <w:color w:val="000000"/>
        </w:rPr>
      </w:pPr>
      <w:r w:rsidRPr="00A448EA">
        <w:rPr>
          <w:rFonts w:eastAsia="Times New Roman" w:cstheme="minorHAnsi"/>
          <w:color w:val="000000"/>
          <w:lang w:val="de-DE"/>
        </w:rPr>
        <w:t> </w:t>
      </w:r>
      <w:proofErr w:type="spellStart"/>
      <w:r w:rsidRPr="00A448EA">
        <w:rPr>
          <w:rFonts w:eastAsia="Times New Roman" w:cstheme="minorHAnsi"/>
          <w:b/>
          <w:bCs/>
          <w:color w:val="000000"/>
        </w:rPr>
        <w:t>Διδ</w:t>
      </w:r>
      <w:proofErr w:type="spellEnd"/>
      <w:r w:rsidRPr="00A448EA">
        <w:rPr>
          <w:rFonts w:eastAsia="Times New Roman" w:cstheme="minorHAnsi"/>
          <w:b/>
          <w:bCs/>
          <w:color w:val="000000"/>
        </w:rPr>
        <w:t>ακτική:</w:t>
      </w:r>
    </w:p>
    <w:p w14:paraId="77BED421" w14:textId="3F93052C" w:rsidR="008C20AA" w:rsidRPr="00A448EA" w:rsidRDefault="008C20AA" w:rsidP="00A448EA">
      <w:pPr>
        <w:pStyle w:val="ListParagraph"/>
        <w:numPr>
          <w:ilvl w:val="0"/>
          <w:numId w:val="11"/>
        </w:numPr>
        <w:spacing w:after="120" w:line="240" w:lineRule="auto"/>
        <w:ind w:left="0" w:hanging="284"/>
        <w:jc w:val="both"/>
        <w:rPr>
          <w:rFonts w:eastAsia="Times New Roman" w:cstheme="minorHAnsi"/>
          <w:color w:val="000000"/>
          <w:lang w:val="de-DE"/>
        </w:rPr>
      </w:pPr>
      <w:r w:rsidRPr="00A448EA">
        <w:rPr>
          <w:rFonts w:eastAsia="Arial" w:cstheme="minorHAnsi"/>
          <w:lang w:val="de-DE"/>
        </w:rPr>
        <w:t>Huneke</w:t>
      </w:r>
      <w:r w:rsidRPr="00A448EA">
        <w:rPr>
          <w:rFonts w:eastAsia="Times New Roman" w:cstheme="minorHAnsi"/>
          <w:color w:val="000000"/>
          <w:lang w:val="de-DE"/>
        </w:rPr>
        <w:t xml:space="preserve">, H. -W. &amp; W. Steinig (2010): </w:t>
      </w:r>
      <w:r w:rsidRPr="00A448EA">
        <w:rPr>
          <w:rFonts w:eastAsia="Arial" w:cstheme="minorHAnsi"/>
          <w:lang w:val="de-DE"/>
        </w:rPr>
        <w:t>Deutsch</w:t>
      </w:r>
      <w:r w:rsidRPr="00A448EA">
        <w:rPr>
          <w:rFonts w:eastAsia="Times New Roman" w:cstheme="minorHAnsi"/>
          <w:color w:val="000000"/>
          <w:lang w:val="de-DE"/>
        </w:rPr>
        <w:t xml:space="preserve"> als Fremdsprache. Eine Einführung. </w:t>
      </w:r>
      <w:r w:rsidR="00D766F7" w:rsidRPr="00A448EA">
        <w:rPr>
          <w:rFonts w:eastAsia="Times New Roman" w:cstheme="minorHAnsi"/>
          <w:color w:val="000000"/>
          <w:lang w:val="de-DE"/>
        </w:rPr>
        <w:t xml:space="preserve">5. überarbeitete und erweiterte Auflage. </w:t>
      </w:r>
      <w:r w:rsidRPr="00A448EA">
        <w:rPr>
          <w:rFonts w:eastAsia="Times New Roman" w:cstheme="minorHAnsi"/>
          <w:color w:val="000000"/>
          <w:lang w:val="de-DE"/>
        </w:rPr>
        <w:t>Berlin: Schmidt (Kapitel 4.3)</w:t>
      </w:r>
    </w:p>
    <w:p w14:paraId="231A92A0" w14:textId="196E6533" w:rsidR="003F2D3C" w:rsidRPr="00A448EA" w:rsidRDefault="008C20AA" w:rsidP="00A448EA">
      <w:pPr>
        <w:pStyle w:val="ListParagraph"/>
        <w:numPr>
          <w:ilvl w:val="0"/>
          <w:numId w:val="11"/>
        </w:numPr>
        <w:spacing w:after="120" w:line="240" w:lineRule="auto"/>
        <w:ind w:left="0" w:hanging="284"/>
        <w:jc w:val="both"/>
        <w:rPr>
          <w:rFonts w:cstheme="minorHAnsi"/>
        </w:rPr>
      </w:pPr>
      <w:r w:rsidRPr="00A448EA">
        <w:rPr>
          <w:rFonts w:eastAsia="Arial" w:cstheme="minorHAnsi"/>
          <w:lang w:val="de-DE"/>
        </w:rPr>
        <w:t>Roche</w:t>
      </w:r>
      <w:r w:rsidRPr="00A448EA">
        <w:rPr>
          <w:rFonts w:eastAsia="Times New Roman" w:cstheme="minorHAnsi"/>
          <w:color w:val="000000"/>
          <w:lang w:val="de-DE"/>
        </w:rPr>
        <w:t xml:space="preserve">, J. (2013): Fremdsprachenerwerb, </w:t>
      </w:r>
      <w:r w:rsidRPr="00A448EA">
        <w:rPr>
          <w:rFonts w:eastAsia="Arial" w:cstheme="minorHAnsi"/>
          <w:lang w:val="de-DE"/>
        </w:rPr>
        <w:t>Fremdsprachen</w:t>
      </w:r>
      <w:r w:rsidRPr="00A448EA">
        <w:rPr>
          <w:rFonts w:eastAsia="Arial" w:cstheme="minorHAnsi"/>
          <w:lang w:val="de-DE"/>
        </w:rPr>
        <w:softHyphen/>
        <w:t>didaktik</w:t>
      </w:r>
      <w:r w:rsidRPr="00A448EA">
        <w:rPr>
          <w:rFonts w:eastAsia="Times New Roman" w:cstheme="minorHAnsi"/>
          <w:color w:val="000000"/>
          <w:lang w:val="de-DE"/>
        </w:rPr>
        <w:t xml:space="preserve">. 3.überarbeitete und erweiterte Auflage. </w:t>
      </w:r>
      <w:proofErr w:type="spellStart"/>
      <w:r w:rsidRPr="00A448EA">
        <w:rPr>
          <w:rFonts w:eastAsia="Times New Roman" w:cstheme="minorHAnsi"/>
          <w:color w:val="000000"/>
        </w:rPr>
        <w:t>Tübingen</w:t>
      </w:r>
      <w:proofErr w:type="spellEnd"/>
      <w:r w:rsidRPr="00A448EA">
        <w:rPr>
          <w:rFonts w:eastAsia="Times New Roman" w:cstheme="minorHAnsi"/>
          <w:color w:val="000000"/>
        </w:rPr>
        <w:t xml:space="preserve">/Basel: </w:t>
      </w:r>
      <w:proofErr w:type="spellStart"/>
      <w:r w:rsidRPr="00A448EA">
        <w:rPr>
          <w:rFonts w:eastAsia="Times New Roman" w:cstheme="minorHAnsi"/>
          <w:color w:val="000000"/>
        </w:rPr>
        <w:t>Francke</w:t>
      </w:r>
      <w:proofErr w:type="spellEnd"/>
      <w:r w:rsidRPr="00A448EA">
        <w:rPr>
          <w:rFonts w:eastAsia="Times New Roman" w:cstheme="minorHAnsi"/>
          <w:color w:val="000000"/>
        </w:rPr>
        <w:t xml:space="preserve"> (</w:t>
      </w:r>
      <w:proofErr w:type="spellStart"/>
      <w:r w:rsidRPr="00A448EA">
        <w:rPr>
          <w:rFonts w:eastAsia="Times New Roman" w:cstheme="minorHAnsi"/>
          <w:color w:val="000000"/>
        </w:rPr>
        <w:t>Kapitel</w:t>
      </w:r>
      <w:proofErr w:type="spellEnd"/>
      <w:r w:rsidRPr="00A448EA">
        <w:rPr>
          <w:rFonts w:eastAsia="Times New Roman" w:cstheme="minorHAnsi"/>
          <w:color w:val="000000"/>
        </w:rPr>
        <w:t xml:space="preserve"> 1, </w:t>
      </w:r>
      <w:proofErr w:type="spellStart"/>
      <w:r w:rsidRPr="00A448EA">
        <w:rPr>
          <w:rFonts w:eastAsia="Times New Roman" w:cstheme="minorHAnsi"/>
          <w:color w:val="000000"/>
        </w:rPr>
        <w:t>Kapitel</w:t>
      </w:r>
      <w:proofErr w:type="spellEnd"/>
      <w:r w:rsidRPr="00A448EA">
        <w:rPr>
          <w:rFonts w:eastAsia="Times New Roman" w:cstheme="minorHAnsi"/>
          <w:color w:val="000000"/>
        </w:rPr>
        <w:t xml:space="preserve"> 2, </w:t>
      </w:r>
      <w:r w:rsidRPr="00A448EA">
        <w:rPr>
          <w:rFonts w:eastAsia="Arial" w:cstheme="minorHAnsi"/>
          <w:lang w:val="de-DE"/>
        </w:rPr>
        <w:t>Kapitel</w:t>
      </w:r>
      <w:r w:rsidRPr="00A448EA">
        <w:rPr>
          <w:rFonts w:eastAsia="Times New Roman" w:cstheme="minorHAnsi"/>
          <w:color w:val="000000"/>
        </w:rPr>
        <w:t xml:space="preserve"> 4.1 und 4.2, </w:t>
      </w:r>
      <w:proofErr w:type="spellStart"/>
      <w:r w:rsidRPr="00A448EA">
        <w:rPr>
          <w:rFonts w:eastAsia="Times New Roman" w:cstheme="minorHAnsi"/>
          <w:color w:val="000000"/>
        </w:rPr>
        <w:t>Kapitel</w:t>
      </w:r>
      <w:proofErr w:type="spellEnd"/>
      <w:r w:rsidRPr="00A448EA">
        <w:rPr>
          <w:rFonts w:eastAsia="Times New Roman" w:cstheme="minorHAnsi"/>
          <w:color w:val="000000"/>
        </w:rPr>
        <w:t xml:space="preserve"> 6.3-6.7</w:t>
      </w:r>
      <w:r w:rsidR="00DA324E" w:rsidRPr="00A448EA">
        <w:rPr>
          <w:rFonts w:eastAsia="Times New Roman" w:cstheme="minorHAnsi"/>
          <w:color w:val="000000"/>
        </w:rPr>
        <w:t>).</w:t>
      </w:r>
      <w:bookmarkStart w:id="0" w:name="_GoBack"/>
      <w:bookmarkEnd w:id="0"/>
    </w:p>
    <w:sectPr w:rsidR="003F2D3C" w:rsidRPr="00A448EA" w:rsidSect="00A448EA">
      <w:pgSz w:w="12240" w:h="15840"/>
      <w:pgMar w:top="1440" w:right="1183"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265E"/>
    <w:multiLevelType w:val="multilevel"/>
    <w:tmpl w:val="5DDA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C16FD"/>
    <w:multiLevelType w:val="multilevel"/>
    <w:tmpl w:val="32E4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D4E3C"/>
    <w:multiLevelType w:val="multilevel"/>
    <w:tmpl w:val="18A8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C818C1"/>
    <w:multiLevelType w:val="multilevel"/>
    <w:tmpl w:val="D008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A5457"/>
    <w:multiLevelType w:val="multilevel"/>
    <w:tmpl w:val="A88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E34995"/>
    <w:multiLevelType w:val="multilevel"/>
    <w:tmpl w:val="1ACE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F54FB2"/>
    <w:multiLevelType w:val="multilevel"/>
    <w:tmpl w:val="4818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754B33"/>
    <w:multiLevelType w:val="hybridMultilevel"/>
    <w:tmpl w:val="43FED30C"/>
    <w:lvl w:ilvl="0" w:tplc="04080001">
      <w:start w:val="1"/>
      <w:numFmt w:val="bullet"/>
      <w:lvlText w:val=""/>
      <w:lvlJc w:val="left"/>
      <w:pPr>
        <w:ind w:left="709" w:hanging="360"/>
      </w:pPr>
      <w:rPr>
        <w:rFonts w:ascii="Symbol" w:hAnsi="Symbol" w:hint="default"/>
      </w:rPr>
    </w:lvl>
    <w:lvl w:ilvl="1" w:tplc="04080003" w:tentative="1">
      <w:start w:val="1"/>
      <w:numFmt w:val="bullet"/>
      <w:lvlText w:val="o"/>
      <w:lvlJc w:val="left"/>
      <w:pPr>
        <w:ind w:left="1429" w:hanging="360"/>
      </w:pPr>
      <w:rPr>
        <w:rFonts w:ascii="Courier New" w:hAnsi="Courier New" w:cs="Courier New" w:hint="default"/>
      </w:rPr>
    </w:lvl>
    <w:lvl w:ilvl="2" w:tplc="04080005" w:tentative="1">
      <w:start w:val="1"/>
      <w:numFmt w:val="bullet"/>
      <w:lvlText w:val=""/>
      <w:lvlJc w:val="left"/>
      <w:pPr>
        <w:ind w:left="2149" w:hanging="360"/>
      </w:pPr>
      <w:rPr>
        <w:rFonts w:ascii="Wingdings" w:hAnsi="Wingdings" w:hint="default"/>
      </w:rPr>
    </w:lvl>
    <w:lvl w:ilvl="3" w:tplc="04080001" w:tentative="1">
      <w:start w:val="1"/>
      <w:numFmt w:val="bullet"/>
      <w:lvlText w:val=""/>
      <w:lvlJc w:val="left"/>
      <w:pPr>
        <w:ind w:left="2869" w:hanging="360"/>
      </w:pPr>
      <w:rPr>
        <w:rFonts w:ascii="Symbol" w:hAnsi="Symbol" w:hint="default"/>
      </w:rPr>
    </w:lvl>
    <w:lvl w:ilvl="4" w:tplc="04080003" w:tentative="1">
      <w:start w:val="1"/>
      <w:numFmt w:val="bullet"/>
      <w:lvlText w:val="o"/>
      <w:lvlJc w:val="left"/>
      <w:pPr>
        <w:ind w:left="3589" w:hanging="360"/>
      </w:pPr>
      <w:rPr>
        <w:rFonts w:ascii="Courier New" w:hAnsi="Courier New" w:cs="Courier New" w:hint="default"/>
      </w:rPr>
    </w:lvl>
    <w:lvl w:ilvl="5" w:tplc="04080005" w:tentative="1">
      <w:start w:val="1"/>
      <w:numFmt w:val="bullet"/>
      <w:lvlText w:val=""/>
      <w:lvlJc w:val="left"/>
      <w:pPr>
        <w:ind w:left="4309" w:hanging="360"/>
      </w:pPr>
      <w:rPr>
        <w:rFonts w:ascii="Wingdings" w:hAnsi="Wingdings" w:hint="default"/>
      </w:rPr>
    </w:lvl>
    <w:lvl w:ilvl="6" w:tplc="04080001" w:tentative="1">
      <w:start w:val="1"/>
      <w:numFmt w:val="bullet"/>
      <w:lvlText w:val=""/>
      <w:lvlJc w:val="left"/>
      <w:pPr>
        <w:ind w:left="5029" w:hanging="360"/>
      </w:pPr>
      <w:rPr>
        <w:rFonts w:ascii="Symbol" w:hAnsi="Symbol" w:hint="default"/>
      </w:rPr>
    </w:lvl>
    <w:lvl w:ilvl="7" w:tplc="04080003" w:tentative="1">
      <w:start w:val="1"/>
      <w:numFmt w:val="bullet"/>
      <w:lvlText w:val="o"/>
      <w:lvlJc w:val="left"/>
      <w:pPr>
        <w:ind w:left="5749" w:hanging="360"/>
      </w:pPr>
      <w:rPr>
        <w:rFonts w:ascii="Courier New" w:hAnsi="Courier New" w:cs="Courier New" w:hint="default"/>
      </w:rPr>
    </w:lvl>
    <w:lvl w:ilvl="8" w:tplc="04080005" w:tentative="1">
      <w:start w:val="1"/>
      <w:numFmt w:val="bullet"/>
      <w:lvlText w:val=""/>
      <w:lvlJc w:val="left"/>
      <w:pPr>
        <w:ind w:left="6469" w:hanging="360"/>
      </w:pPr>
      <w:rPr>
        <w:rFonts w:ascii="Wingdings" w:hAnsi="Wingdings" w:hint="default"/>
      </w:rPr>
    </w:lvl>
  </w:abstractNum>
  <w:abstractNum w:abstractNumId="8" w15:restartNumberingAfterBreak="0">
    <w:nsid w:val="6B196A7C"/>
    <w:multiLevelType w:val="multilevel"/>
    <w:tmpl w:val="E2E8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8B6549"/>
    <w:multiLevelType w:val="multilevel"/>
    <w:tmpl w:val="E72C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9E2AEE"/>
    <w:multiLevelType w:val="multilevel"/>
    <w:tmpl w:val="3884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0"/>
  </w:num>
  <w:num w:numId="4">
    <w:abstractNumId w:val="5"/>
  </w:num>
  <w:num w:numId="5">
    <w:abstractNumId w:val="8"/>
  </w:num>
  <w:num w:numId="6">
    <w:abstractNumId w:val="3"/>
  </w:num>
  <w:num w:numId="7">
    <w:abstractNumId w:val="6"/>
  </w:num>
  <w:num w:numId="8">
    <w:abstractNumId w:val="0"/>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AA"/>
    <w:rsid w:val="00064CE4"/>
    <w:rsid w:val="00150500"/>
    <w:rsid w:val="001C3CE7"/>
    <w:rsid w:val="002C202E"/>
    <w:rsid w:val="003B409D"/>
    <w:rsid w:val="003E70D5"/>
    <w:rsid w:val="003F2D3C"/>
    <w:rsid w:val="004605DC"/>
    <w:rsid w:val="00486FE3"/>
    <w:rsid w:val="004E1AE4"/>
    <w:rsid w:val="004F7793"/>
    <w:rsid w:val="00656B0A"/>
    <w:rsid w:val="006B455E"/>
    <w:rsid w:val="007A0A14"/>
    <w:rsid w:val="00823267"/>
    <w:rsid w:val="008C20AA"/>
    <w:rsid w:val="00A448EA"/>
    <w:rsid w:val="00A63CD7"/>
    <w:rsid w:val="00B8400E"/>
    <w:rsid w:val="00BA55E2"/>
    <w:rsid w:val="00D05862"/>
    <w:rsid w:val="00D766F7"/>
    <w:rsid w:val="00DA324E"/>
    <w:rsid w:val="00E5700F"/>
    <w:rsid w:val="00EE1E61"/>
    <w:rsid w:val="00FE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750F"/>
  <w15:docId w15:val="{F73B26DC-C989-4C7D-A3D5-69C55EAE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6B455E"/>
    <w:pPr>
      <w:keepNext/>
      <w:keepLines/>
      <w:spacing w:after="139" w:line="259" w:lineRule="auto"/>
      <w:ind w:left="48" w:hanging="10"/>
      <w:outlineLvl w:val="0"/>
    </w:pPr>
    <w:rPr>
      <w:rFonts w:ascii="Arial" w:eastAsia="Arial" w:hAnsi="Arial" w:cs="Arial"/>
      <w:b/>
      <w:color w:val="95B3D7"/>
      <w:sz w:val="24"/>
    </w:rPr>
  </w:style>
  <w:style w:type="paragraph" w:styleId="Heading2">
    <w:name w:val="heading 2"/>
    <w:next w:val="Normal"/>
    <w:link w:val="Heading2Char"/>
    <w:uiPriority w:val="9"/>
    <w:unhideWhenUsed/>
    <w:qFormat/>
    <w:rsid w:val="006B455E"/>
    <w:pPr>
      <w:keepNext/>
      <w:keepLines/>
      <w:spacing w:after="4" w:line="251" w:lineRule="auto"/>
      <w:ind w:left="221" w:hanging="10"/>
      <w:outlineLvl w:val="1"/>
    </w:pPr>
    <w:rPr>
      <w:rFonts w:ascii="Arial" w:eastAsia="Arial" w:hAnsi="Arial" w:cs="Arial"/>
      <w:b/>
      <w:color w:val="6E9B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0AA"/>
    <w:rPr>
      <w:rFonts w:ascii="Tahoma" w:hAnsi="Tahoma" w:cs="Tahoma"/>
      <w:sz w:val="16"/>
      <w:szCs w:val="16"/>
    </w:rPr>
  </w:style>
  <w:style w:type="character" w:customStyle="1" w:styleId="Heading1Char">
    <w:name w:val="Heading 1 Char"/>
    <w:basedOn w:val="DefaultParagraphFont"/>
    <w:link w:val="Heading1"/>
    <w:uiPriority w:val="9"/>
    <w:rsid w:val="006B455E"/>
    <w:rPr>
      <w:rFonts w:ascii="Arial" w:eastAsia="Arial" w:hAnsi="Arial" w:cs="Arial"/>
      <w:b/>
      <w:color w:val="95B3D7"/>
      <w:sz w:val="24"/>
    </w:rPr>
  </w:style>
  <w:style w:type="character" w:customStyle="1" w:styleId="Heading2Char">
    <w:name w:val="Heading 2 Char"/>
    <w:basedOn w:val="DefaultParagraphFont"/>
    <w:link w:val="Heading2"/>
    <w:uiPriority w:val="9"/>
    <w:rsid w:val="006B455E"/>
    <w:rPr>
      <w:rFonts w:ascii="Arial" w:eastAsia="Arial" w:hAnsi="Arial" w:cs="Arial"/>
      <w:b/>
      <w:color w:val="6E9BCD"/>
      <w:sz w:val="24"/>
    </w:rPr>
  </w:style>
  <w:style w:type="paragraph" w:styleId="ListParagraph">
    <w:name w:val="List Paragraph"/>
    <w:basedOn w:val="Normal"/>
    <w:uiPriority w:val="34"/>
    <w:qFormat/>
    <w:rsid w:val="00B84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349567">
      <w:bodyDiv w:val="1"/>
      <w:marLeft w:val="0"/>
      <w:marRight w:val="0"/>
      <w:marTop w:val="0"/>
      <w:marBottom w:val="0"/>
      <w:divBdr>
        <w:top w:val="none" w:sz="0" w:space="0" w:color="auto"/>
        <w:left w:val="none" w:sz="0" w:space="0" w:color="auto"/>
        <w:bottom w:val="none" w:sz="0" w:space="0" w:color="auto"/>
        <w:right w:val="none" w:sz="0" w:space="0" w:color="auto"/>
      </w:divBdr>
      <w:divsChild>
        <w:div w:id="1978147818">
          <w:marLeft w:val="0"/>
          <w:marRight w:val="0"/>
          <w:marTop w:val="0"/>
          <w:marBottom w:val="0"/>
          <w:divBdr>
            <w:top w:val="none" w:sz="0" w:space="0" w:color="auto"/>
            <w:left w:val="none" w:sz="0" w:space="0" w:color="auto"/>
            <w:bottom w:val="none" w:sz="0" w:space="0" w:color="auto"/>
            <w:right w:val="none" w:sz="0" w:space="0" w:color="auto"/>
          </w:divBdr>
        </w:div>
        <w:div w:id="1284266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1939</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Dafni</dc:creator>
  <cp:lastModifiedBy>Anna Chita</cp:lastModifiedBy>
  <cp:revision>2</cp:revision>
  <dcterms:created xsi:type="dcterms:W3CDTF">2023-06-14T10:12:00Z</dcterms:created>
  <dcterms:modified xsi:type="dcterms:W3CDTF">2023-06-14T10:12:00Z</dcterms:modified>
</cp:coreProperties>
</file>